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2026010055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Landeshauptstadt Schwerin - Neubau RVA Verkehrsknoten Lübecker-Gadebuscher-Grevesmühlener 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Straßenbau; Straßenbeleuchtung; LSA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